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733AF" w14:textId="77777777" w:rsidR="00B00603" w:rsidRPr="0096553D" w:rsidRDefault="00B00603" w:rsidP="00B00603">
      <w:pPr>
        <w:jc w:val="center"/>
        <w:rPr>
          <w:i/>
          <w:iCs/>
          <w:color w:val="9933FF"/>
          <w:sz w:val="40"/>
          <w:szCs w:val="40"/>
          <w:u w:val="single"/>
          <w:lang w:val="el-GR"/>
          <w14:reflection w14:blurRad="6350" w14:stA="53000" w14:stPos="0" w14:endA="300" w14:endPos="35500" w14:dist="0" w14:dir="5400000" w14:fadeDir="5400000" w14:sx="100000" w14:sy="-90000" w14:kx="0" w14:ky="0" w14:algn="bl"/>
          <w14:textOutline w14:w="9525" w14:cap="flat" w14:cmpd="sng" w14:algn="ctr">
            <w14:solidFill>
              <w14:srgbClr w14:val="FF66FF"/>
            </w14:solidFill>
            <w14:prstDash w14:val="solid"/>
            <w14:round/>
          </w14:textOutline>
        </w:rPr>
      </w:pPr>
      <w:bookmarkStart w:id="0" w:name="_Hlk185597623"/>
      <w:r w:rsidRPr="0096553D">
        <w:rPr>
          <w:i/>
          <w:iCs/>
          <w:color w:val="9933FF"/>
          <w:sz w:val="40"/>
          <w:szCs w:val="40"/>
          <w:u w:val="single"/>
          <w:lang w:val="el-GR"/>
          <w14:reflection w14:blurRad="6350" w14:stA="53000" w14:stPos="0" w14:endA="300" w14:endPos="35500" w14:dist="0" w14:dir="5400000" w14:fadeDir="5400000" w14:sx="100000" w14:sy="-90000" w14:kx="0" w14:ky="0" w14:algn="bl"/>
          <w14:textOutline w14:w="9525" w14:cap="flat" w14:cmpd="sng" w14:algn="ctr">
            <w14:solidFill>
              <w14:srgbClr w14:val="FF66FF"/>
            </w14:solidFill>
            <w14:prstDash w14:val="solid"/>
            <w14:round/>
          </w14:textOutline>
        </w:rPr>
        <w:t>ΑΥΤΟΧΘΟΝΕΣ ΛΑΟΙ</w:t>
      </w:r>
    </w:p>
    <w:bookmarkEnd w:id="0"/>
    <w:p w14:paraId="5AAFFD4D" w14:textId="77777777" w:rsidR="00C9616B" w:rsidRPr="00C9616B" w:rsidRDefault="00C9616B" w:rsidP="00C9616B">
      <w:pPr>
        <w:ind w:left="720"/>
        <w:rPr>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Αυτόχθονες λαούς ονομάζουμε αυτούς που κατοικούν στη γη των προγόνων τους, συνδέοντας τη ζωή τους με τις παραδόσεις και την πολιτισμική κληρονομιά του τόπου τους. Αυτοί οι λαοί, που συχνά αναφέρονται και ως ιθαγενείς ή ντόπιοι, έχουν μια ξεχωριστή ιστορία, πλούσια σε πολιτισμό, αλλά και γεμάτη προκλήσεις.</w:t>
      </w:r>
    </w:p>
    <w:p w14:paraId="2C956876" w14:textId="77777777" w:rsidR="00C9616B" w:rsidRPr="00C9616B" w:rsidRDefault="00C9616B" w:rsidP="00C9616B">
      <w:pPr>
        <w:ind w:left="720"/>
        <w:rPr>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Με την έλευση των εξερευνητών, που διέθεταν τεχνολογική υπεροχή, πολλοί από αυτούς τους λαούς υπέστησαν ανυπολόγιστες καταστροφές. Οι εισβολείς λεηλάτησαν τους φυσικούς τους πόρους, όπως ο χρυσός και το ασήμι, καταπάτησαν τις γαίες τους, και σε πολλές περιπτώσεις εξαφάνισαν πολιτισμούς που είχαν αναπτυχθεί για αιώνες. Επιπλέον, η απάνθρωπη μεταχείριση τους, σαν να ήταν κατώτερα όντα, οδήγησε σε σκλαβιά και άλλες φρικαλεότητες.</w:t>
      </w:r>
    </w:p>
    <w:p w14:paraId="7AD54983" w14:textId="77777777" w:rsidR="00C9616B" w:rsidRPr="00C9616B" w:rsidRDefault="00C9616B" w:rsidP="00C9616B">
      <w:pPr>
        <w:ind w:left="720"/>
        <w:rPr>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Το αποτέλεσμα ήταν τραγικό:</w:t>
      </w:r>
    </w:p>
    <w:p w14:paraId="63720DD7" w14:textId="77777777" w:rsidR="00C9616B" w:rsidRPr="00C9616B" w:rsidRDefault="00C9616B" w:rsidP="00C9616B">
      <w:pPr>
        <w:numPr>
          <w:ilvl w:val="0"/>
          <w:numId w:val="3"/>
        </w:numPr>
        <w:rPr>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Πολλοί λαοί εξαφανίστηκαν εντελώς.</w:t>
      </w:r>
    </w:p>
    <w:p w14:paraId="2989D6A3" w14:textId="77777777" w:rsidR="00C9616B" w:rsidRPr="00C9616B" w:rsidRDefault="00C9616B" w:rsidP="00C9616B">
      <w:pPr>
        <w:numPr>
          <w:ilvl w:val="0"/>
          <w:numId w:val="3"/>
        </w:numPr>
        <w:rPr>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Άλλοι έχασαν την πολιτισμική τους ταυτότητα, αναγκασμένοι να εγκαταλείψουν τις παραδόσεις και τις γλώσσες τους.</w:t>
      </w:r>
    </w:p>
    <w:p w14:paraId="27FBE36A" w14:textId="77777777" w:rsidR="00C9616B" w:rsidRPr="00C9616B" w:rsidRDefault="00C9616B" w:rsidP="00C9616B">
      <w:pPr>
        <w:numPr>
          <w:ilvl w:val="0"/>
          <w:numId w:val="3"/>
        </w:numPr>
        <w:rPr>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Μερικοί υποχρεώθηκαν να εγκαταλείψουν τη γη των προγόνων τους, χάνοντας την άμεση σύνδεση με την πολιτιστική τους κληρονομιά.</w:t>
      </w:r>
    </w:p>
    <w:p w14:paraId="055015D4" w14:textId="77777777" w:rsidR="00C9616B" w:rsidRPr="00C9616B" w:rsidRDefault="00C9616B" w:rsidP="00C9616B">
      <w:pPr>
        <w:ind w:left="720"/>
        <w:rPr>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Παρόλα αυτά, σε πολλές περιοχές του πλανήτη, αυτόχθονες λαοί συνεχίζουν να διατηρούν τον παραδοσιακό τρόπο ζωής τους, αποτελώντας ζωντανά παραδείγματα ανθεκτικότητας και πολιτισμικής μοναδικότητας. Από τους </w:t>
      </w:r>
      <w:proofErr w:type="spellStart"/>
      <w:r w:rsidRPr="00C9616B">
        <w:rPr>
          <w:b/>
          <w:bCs/>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Εσκιμώους</w:t>
      </w:r>
      <w:proofErr w:type="spellEnd"/>
      <w:r w:rsidRPr="00C9616B">
        <w:rPr>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στις παγωμένες εκτάσεις του Βορρά, τους </w:t>
      </w:r>
      <w:r w:rsidRPr="00C9616B">
        <w:rPr>
          <w:b/>
          <w:bCs/>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Βεδουίνους</w:t>
      </w:r>
      <w:r w:rsidRPr="00C9616B">
        <w:rPr>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στις ερήμους της Μέσης Ανατολής, μέχρι τους </w:t>
      </w:r>
      <w:proofErr w:type="spellStart"/>
      <w:r w:rsidRPr="00C9616B">
        <w:rPr>
          <w:b/>
          <w:bCs/>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Μασάι</w:t>
      </w:r>
      <w:proofErr w:type="spellEnd"/>
      <w:r w:rsidRPr="00C9616B">
        <w:rPr>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στις πεδιάδες της Αφρικής, οι αυτόχθονες λαοί είναι διασκορπισμένοι σε κάθε γωνιά του κόσμου, διατηρώντας ζωντανές τις παραδόσεις τους και προσφέροντας πολύτιμα μαθήματα για τη σημασία της πολιτισμικής ποικιλομορφίας.</w:t>
      </w:r>
    </w:p>
    <w:p w14:paraId="0300840D" w14:textId="6C6221F5" w:rsidR="00F916D1" w:rsidRPr="00C9616B" w:rsidRDefault="00F916D1" w:rsidP="0096553D">
      <w:pPr>
        <w:ind w:left="720"/>
        <w:rPr>
          <w:i/>
          <w:iCs/>
          <w:color w:val="000000" w:themeColor="text1"/>
          <w:sz w:val="24"/>
          <w:szCs w:val="24"/>
          <w:lang w:val="el-C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822F3F2" w14:textId="0FF54BBB" w:rsidR="0096553D" w:rsidRPr="00C97A04" w:rsidRDefault="0096553D" w:rsidP="0096553D">
      <w:pPr>
        <w:jc w:val="center"/>
        <w:rPr>
          <w:i/>
          <w:iCs/>
          <w:color w:val="B4C6E7" w:themeColor="accent1" w:themeTint="66"/>
          <w:sz w:val="40"/>
          <w:szCs w:val="40"/>
          <w:u w:val="single"/>
          <w:lang w:val="el-GR"/>
          <w14:reflection w14:blurRad="6350" w14:stA="53000" w14:stPos="0" w14:endA="300" w14:endPos="35500" w14:dist="0" w14:dir="5400000" w14:fadeDir="5400000" w14:sx="100000" w14:sy="-90000" w14:kx="0" w14:ky="0" w14:algn="bl"/>
          <w14:textOutline w14:w="9525" w14:cap="flat" w14:cmpd="sng" w14:algn="ctr">
            <w14:solidFill>
              <w14:schemeClr w14:val="accent1">
                <w14:lumMod w14:val="40000"/>
                <w14:lumOff w14:val="60000"/>
              </w14:schemeClr>
            </w14:solidFill>
            <w14:prstDash w14:val="solid"/>
            <w14:round/>
          </w14:textOutline>
        </w:rPr>
      </w:pPr>
      <w:r w:rsidRPr="00C97A04">
        <w:rPr>
          <w:i/>
          <w:iCs/>
          <w:color w:val="B4C6E7" w:themeColor="accent1" w:themeTint="66"/>
          <w:sz w:val="40"/>
          <w:szCs w:val="40"/>
          <w:u w:val="single"/>
          <w:lang w:val="el-GR"/>
          <w14:reflection w14:blurRad="6350" w14:stA="53000" w14:stPos="0" w14:endA="300" w14:endPos="35500" w14:dist="0" w14:dir="5400000" w14:fadeDir="5400000" w14:sx="100000" w14:sy="-90000" w14:kx="0" w14:ky="0" w14:algn="bl"/>
          <w14:textOutline w14:w="9525" w14:cap="flat" w14:cmpd="sng" w14:algn="ctr">
            <w14:solidFill>
              <w14:schemeClr w14:val="accent1">
                <w14:lumMod w14:val="40000"/>
                <w14:lumOff w14:val="60000"/>
              </w14:schemeClr>
            </w14:solidFill>
            <w14:prstDash w14:val="solid"/>
            <w14:round/>
          </w14:textOutline>
        </w:rPr>
        <w:t>ΕΣΚΙΜΩΟΙ-ΙΝΟΥΙΤ</w:t>
      </w:r>
    </w:p>
    <w:p w14:paraId="52DB50A8" w14:textId="77777777" w:rsidR="00C9616B" w:rsidRPr="00C9616B" w:rsidRDefault="00C9616B" w:rsidP="00C9616B">
      <w:pPr>
        <w:ind w:left="720"/>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rFonts w:cstheme="minorHAnsi"/>
          <w:b/>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Ινούιτ: Οι Άνθρωποι του Αρκτικού Κύκλου</w:t>
      </w:r>
    </w:p>
    <w:p w14:paraId="42B20E67" w14:textId="77777777" w:rsidR="00C9616B" w:rsidRPr="00C9616B" w:rsidRDefault="00C9616B" w:rsidP="00C9616B">
      <w:pPr>
        <w:ind w:left="720"/>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Οι </w:t>
      </w:r>
      <w:r w:rsidRPr="00C9616B">
        <w:rPr>
          <w:rFonts w:cstheme="minorHAnsi"/>
          <w:b/>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Ινούιτ</w:t>
      </w:r>
      <w:r w:rsidRPr="00C9616B">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είναι οι αυτόχθονες λαοί της Αλάσκας, της Γροιλανδίας και του Καναδά, οι οποίοι ζουν κοντά και γύρω από τον Αρκτικό Κύκλο. Στη γλώσσα τους, η λέξη «Ινούιτ» σημαίνει «άνθρωποι», ενώ ο όρος «</w:t>
      </w:r>
      <w:proofErr w:type="spellStart"/>
      <w:r w:rsidRPr="00C9616B">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Εσκιμώος</w:t>
      </w:r>
      <w:proofErr w:type="spellEnd"/>
      <w:r w:rsidRPr="00C9616B">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που </w:t>
      </w:r>
      <w:r w:rsidRPr="00C9616B">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 xml:space="preserve">αποτελεί μεταφορά του γαλλικού </w:t>
      </w:r>
      <w:proofErr w:type="spellStart"/>
      <w:r w:rsidRPr="00C9616B">
        <w:rPr>
          <w:rFonts w:cstheme="minorHAnsi"/>
          <w:bCs/>
          <w:i/>
          <w:i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esquimaux</w:t>
      </w:r>
      <w:proofErr w:type="spellEnd"/>
      <w:r w:rsidRPr="00C9616B">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θεωρείται προσβλητικός και ρατσιστικός.</w:t>
      </w:r>
    </w:p>
    <w:p w14:paraId="43DF694C" w14:textId="77777777" w:rsidR="00C9616B" w:rsidRPr="00C9616B" w:rsidRDefault="00C9616B" w:rsidP="00C9616B">
      <w:pPr>
        <w:ind w:left="720"/>
        <w:rPr>
          <w:rFonts w:cstheme="minorHAnsi"/>
          <w:b/>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rFonts w:cstheme="minorHAnsi"/>
          <w:b/>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Ιστορικές Ρίζες</w:t>
      </w:r>
    </w:p>
    <w:p w14:paraId="6CD76751" w14:textId="77777777" w:rsidR="00C9616B" w:rsidRPr="00C9616B" w:rsidRDefault="00C9616B" w:rsidP="00C9616B">
      <w:pPr>
        <w:ind w:left="720"/>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Οι Ινούιτ είναι απόγονοι της νομαδικής φυλής του πολιτισμού της </w:t>
      </w:r>
      <w:proofErr w:type="spellStart"/>
      <w:r w:rsidRPr="00C9616B">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Θούλης</w:t>
      </w:r>
      <w:proofErr w:type="spellEnd"/>
      <w:r w:rsidRPr="00C9616B">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που εμφανίστηκε στην Αλάσκα γύρω στο 1000 μ.Χ. Ζουν στις παγωμένες περιοχές εδώ και χιλιάδες χρόνια, έχοντας αναπτύξει μοναδικές τεχνικές για να προσαρμόζονται στις εξαιρετικά σκληρές κλιματικές συνθήκες.</w:t>
      </w:r>
    </w:p>
    <w:p w14:paraId="1EA37F0C" w14:textId="77777777" w:rsidR="00C9616B" w:rsidRPr="00C9616B" w:rsidRDefault="00C9616B" w:rsidP="00C9616B">
      <w:pPr>
        <w:ind w:left="720"/>
        <w:rPr>
          <w:rFonts w:cstheme="minorHAnsi"/>
          <w:b/>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rFonts w:cstheme="minorHAnsi"/>
          <w:b/>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Τρόπος Ζωής και Πολιτιστική Αναβίωση</w:t>
      </w:r>
    </w:p>
    <w:p w14:paraId="014DA324" w14:textId="77777777" w:rsidR="00C9616B" w:rsidRPr="00C9616B" w:rsidRDefault="00C9616B" w:rsidP="00C9616B">
      <w:pPr>
        <w:ind w:left="720"/>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Παραδοσιακά, ο τρόπος ζωής των Ινούιτ ήταν πλήρως συνδεδεμένος με τη φύση και τις κλιματικές συνθήκες:</w:t>
      </w:r>
    </w:p>
    <w:p w14:paraId="1A783CE6" w14:textId="77777777" w:rsidR="00C9616B" w:rsidRPr="00C9616B" w:rsidRDefault="00C9616B" w:rsidP="00C9616B">
      <w:pPr>
        <w:numPr>
          <w:ilvl w:val="0"/>
          <w:numId w:val="4"/>
        </w:numPr>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Οι κατοικίες τους ήταν υπόγεια καταφύγια που έμοιαζαν εξωτερικά με λόφους χιονιού, ενώ η κορυφή διέθετε μια εστία που προεξείχε.</w:t>
      </w:r>
    </w:p>
    <w:p w14:paraId="11C50C77" w14:textId="77777777" w:rsidR="00C9616B" w:rsidRPr="00C9616B" w:rsidRDefault="00C9616B" w:rsidP="00C9616B">
      <w:pPr>
        <w:numPr>
          <w:ilvl w:val="0"/>
          <w:numId w:val="4"/>
        </w:numPr>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Η διατροφή τους βασιζόταν κυρίως σε ψάρι, θηράματα και προϊόντα της περιοχής, ενώ ανέπτυξαν δεξιότητες όπως το κυνήγι φώκιας και το ψάρεμα κάτω από τον πάγο.</w:t>
      </w:r>
    </w:p>
    <w:p w14:paraId="4F7BE617" w14:textId="77777777" w:rsidR="00C9616B" w:rsidRPr="00C9616B" w:rsidRDefault="00C9616B" w:rsidP="00C9616B">
      <w:pPr>
        <w:ind w:left="720"/>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Παρόλο που ο παραδοσιακός τρόπος ζωής τους φάνηκε να κινδυνεύει από τη διείσδυση της μοντέρνας τεχνολογίας και των ιδεών, οι Ινούιτ κατόρθωσαν τα τελευταία χρόνια να αναβιώσουν τις παραδόσεις τους και να τις προσαρμόσουν στις σύγχρονες συνθήκες, διατηρώντας την πολιτισμική τους ταυτότητα.</w:t>
      </w:r>
    </w:p>
    <w:p w14:paraId="5F36F308" w14:textId="77777777" w:rsidR="00C9616B" w:rsidRPr="00C9616B" w:rsidRDefault="00C9616B" w:rsidP="00C9616B">
      <w:pPr>
        <w:ind w:left="720"/>
        <w:rPr>
          <w:rFonts w:cstheme="minorHAnsi"/>
          <w:b/>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rFonts w:cstheme="minorHAnsi"/>
          <w:b/>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Συμπέρασμα</w:t>
      </w:r>
    </w:p>
    <w:p w14:paraId="5A166700" w14:textId="77777777" w:rsidR="00C9616B" w:rsidRPr="00C9616B" w:rsidRDefault="00C9616B" w:rsidP="00C9616B">
      <w:pPr>
        <w:ind w:left="720"/>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9616B">
        <w:rPr>
          <w:rFonts w:cstheme="minorHAnsi"/>
          <w:bCs/>
          <w:color w:val="000000" w:themeColor="text1"/>
          <w:sz w:val="24"/>
          <w:szCs w:val="24"/>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Οι Ινούιτ είναι ένα παράδειγμα λαού που συνδυάζει την παράδοση με τη μοντέρνα ζωή, ενώ συνεχίζουν να ζουν με σεβασμό προς τη φύση και την πολιτιστική τους κληρονομιά. Η ανθεκτικότητά τους και η προσαρμοστικότητά τους στις προκλήσεις του αρκτικού περιβάλλοντος είναι εντυπωσιακή, καθιστώντας τους φύλακες της ιστορίας και της ζωής στην πιο δύσβατη ζώνη του πλανήτη.</w:t>
      </w:r>
    </w:p>
    <w:p w14:paraId="29FA89FF" w14:textId="06F85227" w:rsidR="00355879" w:rsidRPr="0061380D" w:rsidRDefault="009A7796" w:rsidP="00C9616B">
      <w:pPr>
        <w:ind w:left="2160" w:firstLine="720"/>
        <w:rPr>
          <w:i/>
          <w:iCs/>
          <w:color w:val="000000" w:themeColor="text1"/>
          <w:sz w:val="32"/>
          <w:szCs w:val="32"/>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cstheme="minorHAnsi"/>
          <w:noProof/>
          <w:color w:val="000000" w:themeColor="text1"/>
          <w:sz w:val="32"/>
          <w:szCs w:val="32"/>
          <w:lang w:val="en-GB"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drawing>
          <wp:inline distT="0" distB="0" distL="0" distR="0" wp14:anchorId="7F74544B" wp14:editId="57F1BD57">
            <wp:extent cx="3543530"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1136" cy="1824864"/>
                    </a:xfrm>
                    <a:prstGeom prst="rect">
                      <a:avLst/>
                    </a:prstGeom>
                    <a:noFill/>
                  </pic:spPr>
                </pic:pic>
              </a:graphicData>
            </a:graphic>
          </wp:inline>
        </w:drawing>
      </w:r>
    </w:p>
    <w:sectPr w:rsidR="00355879" w:rsidRPr="0061380D" w:rsidSect="00753AB3">
      <w:pgSz w:w="12240" w:h="15840"/>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5972"/>
    <w:multiLevelType w:val="hybridMultilevel"/>
    <w:tmpl w:val="483458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914E16"/>
    <w:multiLevelType w:val="hybridMultilevel"/>
    <w:tmpl w:val="E500B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5D447D"/>
    <w:multiLevelType w:val="multilevel"/>
    <w:tmpl w:val="8550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596F2D"/>
    <w:multiLevelType w:val="multilevel"/>
    <w:tmpl w:val="A76E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415461">
    <w:abstractNumId w:val="0"/>
  </w:num>
  <w:num w:numId="2" w16cid:durableId="476608667">
    <w:abstractNumId w:val="1"/>
  </w:num>
  <w:num w:numId="3" w16cid:durableId="1034962898">
    <w:abstractNumId w:val="3"/>
  </w:num>
  <w:num w:numId="4" w16cid:durableId="441921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6D1"/>
    <w:rsid w:val="000A6C8F"/>
    <w:rsid w:val="002642BB"/>
    <w:rsid w:val="00355879"/>
    <w:rsid w:val="00475569"/>
    <w:rsid w:val="004D26DE"/>
    <w:rsid w:val="0059755E"/>
    <w:rsid w:val="0061380D"/>
    <w:rsid w:val="00753AB3"/>
    <w:rsid w:val="0096553D"/>
    <w:rsid w:val="009A7796"/>
    <w:rsid w:val="00B00603"/>
    <w:rsid w:val="00C9616B"/>
    <w:rsid w:val="00C97A04"/>
    <w:rsid w:val="00EC28C2"/>
    <w:rsid w:val="00F9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1497"/>
  <w15:chartTrackingRefBased/>
  <w15:docId w15:val="{D63E895C-F0C4-4BDB-BE97-8E9E8D24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80D"/>
    <w:pPr>
      <w:ind w:left="720"/>
      <w:contextualSpacing/>
    </w:pPr>
  </w:style>
  <w:style w:type="character" w:styleId="Hyperlink">
    <w:name w:val="Hyperlink"/>
    <w:basedOn w:val="DefaultParagraphFont"/>
    <w:uiPriority w:val="99"/>
    <w:unhideWhenUsed/>
    <w:rsid w:val="00355879"/>
    <w:rPr>
      <w:color w:val="0000FF"/>
      <w:u w:val="single"/>
    </w:rPr>
  </w:style>
  <w:style w:type="character" w:customStyle="1" w:styleId="UnresolvedMention1">
    <w:name w:val="Unresolved Mention1"/>
    <w:basedOn w:val="DefaultParagraphFont"/>
    <w:uiPriority w:val="99"/>
    <w:semiHidden/>
    <w:unhideWhenUsed/>
    <w:rsid w:val="00355879"/>
    <w:rPr>
      <w:color w:val="605E5C"/>
      <w:shd w:val="clear" w:color="auto" w:fill="E1DFDD"/>
    </w:rPr>
  </w:style>
  <w:style w:type="paragraph" w:styleId="NormalWeb">
    <w:name w:val="Normal (Web)"/>
    <w:basedOn w:val="Normal"/>
    <w:uiPriority w:val="99"/>
    <w:semiHidden/>
    <w:unhideWhenUsed/>
    <w:rsid w:val="00C961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5678">
      <w:bodyDiv w:val="1"/>
      <w:marLeft w:val="0"/>
      <w:marRight w:val="0"/>
      <w:marTop w:val="0"/>
      <w:marBottom w:val="0"/>
      <w:divBdr>
        <w:top w:val="none" w:sz="0" w:space="0" w:color="auto"/>
        <w:left w:val="none" w:sz="0" w:space="0" w:color="auto"/>
        <w:bottom w:val="none" w:sz="0" w:space="0" w:color="auto"/>
        <w:right w:val="none" w:sz="0" w:space="0" w:color="auto"/>
      </w:divBdr>
    </w:div>
    <w:div w:id="14147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73576-55E9-461F-8832-1C43EF1F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Άντρια Γεμέττα</cp:lastModifiedBy>
  <cp:revision>3</cp:revision>
  <dcterms:created xsi:type="dcterms:W3CDTF">2025-01-06T11:02:00Z</dcterms:created>
  <dcterms:modified xsi:type="dcterms:W3CDTF">2025-01-06T14:54:00Z</dcterms:modified>
</cp:coreProperties>
</file>