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1155F" w14:textId="4B6FAA76" w:rsidR="00514FE6" w:rsidRPr="005D27F8" w:rsidRDefault="007E0D9C" w:rsidP="002E5862">
      <w:pPr>
        <w:jc w:val="center"/>
        <w:rPr>
          <w:color w:val="4472C4" w:themeColor="accent1"/>
          <w:sz w:val="52"/>
          <w:szCs w:val="52"/>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D27F8">
        <w:rPr>
          <w:color w:val="4472C4" w:themeColor="accent1"/>
          <w:sz w:val="52"/>
          <w:szCs w:val="52"/>
          <w:highlight w:val="cyan"/>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ΑΥΤΟ</w:t>
      </w:r>
      <w:r w:rsidR="00514FE6" w:rsidRPr="005D27F8">
        <w:rPr>
          <w:color w:val="4472C4" w:themeColor="accent1"/>
          <w:sz w:val="52"/>
          <w:szCs w:val="52"/>
          <w:highlight w:val="cyan"/>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ΧΘ</w:t>
      </w:r>
      <w:r w:rsidRPr="005D27F8">
        <w:rPr>
          <w:color w:val="4472C4" w:themeColor="accent1"/>
          <w:sz w:val="52"/>
          <w:szCs w:val="52"/>
          <w:highlight w:val="cyan"/>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Ο</w:t>
      </w:r>
      <w:r w:rsidRPr="005D27F8">
        <w:rPr>
          <w:color w:val="4472C4" w:themeColor="accent1"/>
          <w:sz w:val="52"/>
          <w:szCs w:val="52"/>
          <w:highlight w:val="cy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w:t>
      </w:r>
      <w:r w:rsidRPr="005D27F8">
        <w:rPr>
          <w:color w:val="4472C4" w:themeColor="accent1"/>
          <w:sz w:val="52"/>
          <w:szCs w:val="52"/>
          <w:highlight w:val="cyan"/>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Σ</w:t>
      </w:r>
      <w:r w:rsidR="00514FE6" w:rsidRPr="005D27F8">
        <w:rPr>
          <w:color w:val="B4C6E7" w:themeColor="accent1" w:themeTint="66"/>
          <w:sz w:val="52"/>
          <w:szCs w:val="52"/>
          <w:highlight w:val="cyan"/>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514FE6" w:rsidRPr="005D27F8">
        <w:rPr>
          <w:color w:val="4472C4" w:themeColor="accent1"/>
          <w:sz w:val="52"/>
          <w:szCs w:val="52"/>
          <w:highlight w:val="cyan"/>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ΛΑΟΙ</w:t>
      </w:r>
    </w:p>
    <w:p w14:paraId="45210E13" w14:textId="77777777" w:rsidR="003B37E1" w:rsidRPr="003B37E1" w:rsidRDefault="003B37E1" w:rsidP="003B37E1">
      <w:pPr>
        <w:tabs>
          <w:tab w:val="left" w:pos="3006"/>
        </w:tabs>
        <w:rPr>
          <w:sz w:val="28"/>
          <w:szCs w:val="28"/>
          <w:lang w:val="el-GR"/>
        </w:rPr>
      </w:pPr>
      <w:r w:rsidRPr="003B37E1">
        <w:rPr>
          <w:b/>
          <w:bCs/>
          <w:sz w:val="28"/>
          <w:szCs w:val="28"/>
          <w:lang w:val="el-GR"/>
        </w:rPr>
        <w:t>Αυτόχθονες Λαοί: Οι Γηγενείς Φύλακες της Ιστορίας</w:t>
      </w:r>
    </w:p>
    <w:p w14:paraId="2025C034" w14:textId="77777777" w:rsidR="003B37E1" w:rsidRPr="003B37E1" w:rsidRDefault="003B37E1" w:rsidP="003B37E1">
      <w:pPr>
        <w:tabs>
          <w:tab w:val="left" w:pos="3006"/>
        </w:tabs>
        <w:rPr>
          <w:sz w:val="28"/>
          <w:szCs w:val="28"/>
          <w:lang w:val="el-GR"/>
        </w:rPr>
      </w:pPr>
      <w:r w:rsidRPr="003B37E1">
        <w:rPr>
          <w:sz w:val="28"/>
          <w:szCs w:val="28"/>
          <w:lang w:val="el-GR"/>
        </w:rPr>
        <w:t xml:space="preserve">Οι </w:t>
      </w:r>
      <w:r w:rsidRPr="003B37E1">
        <w:rPr>
          <w:b/>
          <w:bCs/>
          <w:sz w:val="28"/>
          <w:szCs w:val="28"/>
          <w:lang w:val="el-GR"/>
        </w:rPr>
        <w:t>αυτόχθονες λαοί</w:t>
      </w:r>
      <w:r w:rsidRPr="003B37E1">
        <w:rPr>
          <w:sz w:val="28"/>
          <w:szCs w:val="28"/>
          <w:lang w:val="el-GR"/>
        </w:rPr>
        <w:t xml:space="preserve"> είναι εκείνοι που ζουν στη γη των προγόνων τους, έχοντας βαθιά ιστορική και πολιτιστική σύνδεση με τον τόπο τους. Αυτοί οι πληθυσμοί κατοικούν σε μια περιοχή από αρχαιοτάτων χρόνων, χωρίς να έχουν έρθει από άλλους τόπους. Ζουν στον τόπο καταγωγής τους πολύ πριν την άφιξη των αποίκων.</w:t>
      </w:r>
    </w:p>
    <w:p w14:paraId="634B4170" w14:textId="77777777" w:rsidR="003B37E1" w:rsidRPr="003B37E1" w:rsidRDefault="003B37E1" w:rsidP="003B37E1">
      <w:pPr>
        <w:tabs>
          <w:tab w:val="left" w:pos="3006"/>
        </w:tabs>
        <w:rPr>
          <w:sz w:val="28"/>
          <w:szCs w:val="28"/>
          <w:lang w:val="el-GR"/>
        </w:rPr>
      </w:pPr>
      <w:r w:rsidRPr="003B37E1">
        <w:rPr>
          <w:sz w:val="28"/>
          <w:szCs w:val="28"/>
          <w:lang w:val="el-GR"/>
        </w:rPr>
        <w:t>Η αποικιοκρατία είχε καταστροφικές συνέπειες για τους αυτόχθονες λαούς. Πολλοί από αυτούς μειώθηκαν δραματικά εξαιτίας πολέμων, νέων ασθενειών που έφεραν οι άποικοι, και της βίαιης αρπαγής των εδαφών τους. Παράλληλα, η καταστροφή του φυσικού περιβάλλοντος στο οποίο ζούσαν υπονόμευσε τη δυνατότητα διατήρησης του παραδοσιακού τρόπου ζωής τους.</w:t>
      </w:r>
    </w:p>
    <w:p w14:paraId="591A4884" w14:textId="77777777" w:rsidR="003B37E1" w:rsidRPr="003B37E1" w:rsidRDefault="003B37E1" w:rsidP="003B37E1">
      <w:pPr>
        <w:tabs>
          <w:tab w:val="left" w:pos="3006"/>
        </w:tabs>
        <w:rPr>
          <w:sz w:val="28"/>
          <w:szCs w:val="28"/>
          <w:lang w:val="el-GR"/>
        </w:rPr>
      </w:pPr>
      <w:r w:rsidRPr="003B37E1">
        <w:rPr>
          <w:sz w:val="28"/>
          <w:szCs w:val="28"/>
          <w:lang w:val="el-GR"/>
        </w:rPr>
        <w:t>Παρά τις δοκιμασίες, οι αυτόχθονες λαοί παραμένουν φύλακες της πολιτιστικής και φυσικής κληρονομιάς του πλανήτη, συνεχίζοντας να ζουν σε αρμονία με τη γη που τους γέννησε. Η ιστορία τους είναι υπενθύμιση της σημασίας της ανθεκτικότητας και της διατήρησης της πολιτισμικής ταυτότητας.</w:t>
      </w:r>
    </w:p>
    <w:p w14:paraId="31A621DC" w14:textId="77777777" w:rsidR="009D6A60" w:rsidRPr="003B37E1" w:rsidRDefault="009D6A60" w:rsidP="009614D5">
      <w:pPr>
        <w:tabs>
          <w:tab w:val="left" w:pos="3006"/>
        </w:tabs>
        <w:rPr>
          <w:sz w:val="28"/>
          <w:szCs w:val="28"/>
          <w:lang w:val="el-CY"/>
        </w:rPr>
      </w:pPr>
    </w:p>
    <w:p w14:paraId="64FDDD78" w14:textId="61590645" w:rsidR="005B2CC6" w:rsidRPr="003B37E1" w:rsidRDefault="009D6A60" w:rsidP="003B37E1">
      <w:pPr>
        <w:tabs>
          <w:tab w:val="left" w:pos="3006"/>
        </w:tabs>
        <w:jc w:val="center"/>
        <w:rPr>
          <w:b/>
          <w:bCs/>
          <w:sz w:val="28"/>
          <w:szCs w:val="28"/>
          <w:highlight w:val="cyan"/>
          <w:lang w:val="el-C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B37E1">
        <w:rPr>
          <w:b/>
          <w:bCs/>
          <w:sz w:val="40"/>
          <w:szCs w:val="40"/>
          <w:highlight w:val="cyan"/>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Τουαρέγκ </w:t>
      </w:r>
      <w:proofErr w:type="spellStart"/>
      <w:r w:rsidRPr="003B37E1">
        <w:rPr>
          <w:b/>
          <w:bCs/>
          <w:sz w:val="40"/>
          <w:szCs w:val="40"/>
          <w:highlight w:val="cyan"/>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Tuareg</w:t>
      </w:r>
      <w:proofErr w:type="spellEnd"/>
      <w:r w:rsidR="003B37E1" w:rsidRPr="003B37E1">
        <w:rPr>
          <w:b/>
          <w:bCs/>
          <w:sz w:val="28"/>
          <w:szCs w:val="28"/>
          <w:lang w:val="el-CY"/>
        </w:rPr>
        <w:t xml:space="preserve"> </w:t>
      </w:r>
    </w:p>
    <w:p w14:paraId="51F25921" w14:textId="77777777" w:rsidR="003B37E1" w:rsidRPr="003B37E1" w:rsidRDefault="003B37E1" w:rsidP="003B37E1">
      <w:pPr>
        <w:tabs>
          <w:tab w:val="left" w:pos="3006"/>
        </w:tabs>
        <w:rPr>
          <w:b/>
          <w:bCs/>
          <w:sz w:val="28"/>
          <w:szCs w:val="28"/>
          <w:lang w:val="el-GR"/>
        </w:rPr>
      </w:pPr>
    </w:p>
    <w:p w14:paraId="6B4188C2" w14:textId="5BFB477C" w:rsidR="003B37E1" w:rsidRPr="003B37E1" w:rsidRDefault="003B37E1" w:rsidP="003B37E1">
      <w:pPr>
        <w:tabs>
          <w:tab w:val="left" w:pos="3006"/>
        </w:tabs>
        <w:rPr>
          <w:sz w:val="28"/>
          <w:szCs w:val="28"/>
          <w:lang w:val="el-GR"/>
        </w:rPr>
      </w:pPr>
      <w:r w:rsidRPr="003B37E1">
        <w:rPr>
          <w:b/>
          <w:bCs/>
          <w:sz w:val="28"/>
          <w:szCs w:val="28"/>
          <w:lang w:val="el-GR"/>
        </w:rPr>
        <w:t>Οι Τουαρέγκ: Ο Νομαδικός Λαός της Σαχάρας</w:t>
      </w:r>
    </w:p>
    <w:p w14:paraId="4C28622D" w14:textId="77777777" w:rsidR="003B37E1" w:rsidRPr="003B37E1" w:rsidRDefault="003B37E1" w:rsidP="003B37E1">
      <w:pPr>
        <w:tabs>
          <w:tab w:val="left" w:pos="3006"/>
        </w:tabs>
        <w:rPr>
          <w:sz w:val="28"/>
          <w:szCs w:val="28"/>
          <w:lang w:val="el-GR"/>
        </w:rPr>
      </w:pPr>
      <w:r w:rsidRPr="003B37E1">
        <w:rPr>
          <w:sz w:val="28"/>
          <w:szCs w:val="28"/>
          <w:lang w:val="el-GR"/>
        </w:rPr>
        <w:t xml:space="preserve">Οι </w:t>
      </w:r>
      <w:r w:rsidRPr="003B37E1">
        <w:rPr>
          <w:b/>
          <w:bCs/>
          <w:sz w:val="28"/>
          <w:szCs w:val="28"/>
          <w:lang w:val="el-GR"/>
        </w:rPr>
        <w:t>Τουαρέγκ</w:t>
      </w:r>
      <w:r w:rsidRPr="003B37E1">
        <w:rPr>
          <w:sz w:val="28"/>
          <w:szCs w:val="28"/>
          <w:lang w:val="el-GR"/>
        </w:rPr>
        <w:t xml:space="preserve"> είναι ένας </w:t>
      </w:r>
      <w:proofErr w:type="spellStart"/>
      <w:r w:rsidRPr="003B37E1">
        <w:rPr>
          <w:sz w:val="28"/>
          <w:szCs w:val="28"/>
          <w:lang w:val="el-GR"/>
        </w:rPr>
        <w:t>βερβερικός</w:t>
      </w:r>
      <w:proofErr w:type="spellEnd"/>
      <w:r w:rsidRPr="003B37E1">
        <w:rPr>
          <w:sz w:val="28"/>
          <w:szCs w:val="28"/>
          <w:lang w:val="el-GR"/>
        </w:rPr>
        <w:t xml:space="preserve"> νομαδικός λαός που κατοικεί στις εκτάσεις της κεντρικής και νότιας Σαχάρας καθώς και στη ζώνη του </w:t>
      </w:r>
      <w:proofErr w:type="spellStart"/>
      <w:r w:rsidRPr="003B37E1">
        <w:rPr>
          <w:sz w:val="28"/>
          <w:szCs w:val="28"/>
          <w:lang w:val="el-GR"/>
        </w:rPr>
        <w:t>Σαχέλ</w:t>
      </w:r>
      <w:proofErr w:type="spellEnd"/>
      <w:r w:rsidRPr="003B37E1">
        <w:rPr>
          <w:sz w:val="28"/>
          <w:szCs w:val="28"/>
          <w:lang w:val="el-GR"/>
        </w:rPr>
        <w:t>, στη δυτική Αφρική. Ο όρος "Τουαρέγκ" προέρχεται από την αραβική γλώσσα και σημαίνει "</w:t>
      </w:r>
      <w:proofErr w:type="spellStart"/>
      <w:r w:rsidRPr="003B37E1">
        <w:rPr>
          <w:sz w:val="28"/>
          <w:szCs w:val="28"/>
          <w:lang w:val="el-GR"/>
        </w:rPr>
        <w:t>περιπλανόμενος</w:t>
      </w:r>
      <w:proofErr w:type="spellEnd"/>
      <w:r w:rsidRPr="003B37E1">
        <w:rPr>
          <w:sz w:val="28"/>
          <w:szCs w:val="28"/>
          <w:lang w:val="el-GR"/>
        </w:rPr>
        <w:t xml:space="preserve">", υποδηλώνοντας τον νομαδικό τρόπο ζωής τους. Στη δική τους γλώσσα αποκαλούν τους εαυτούς τους </w:t>
      </w:r>
      <w:proofErr w:type="spellStart"/>
      <w:r w:rsidRPr="003B37E1">
        <w:rPr>
          <w:b/>
          <w:bCs/>
          <w:sz w:val="28"/>
          <w:szCs w:val="28"/>
          <w:lang w:val="el-GR"/>
        </w:rPr>
        <w:t>Ιμουχάγ</w:t>
      </w:r>
      <w:proofErr w:type="spellEnd"/>
      <w:r w:rsidRPr="003B37E1">
        <w:rPr>
          <w:sz w:val="28"/>
          <w:szCs w:val="28"/>
          <w:lang w:val="el-GR"/>
        </w:rPr>
        <w:t xml:space="preserve"> (</w:t>
      </w:r>
      <w:proofErr w:type="spellStart"/>
      <w:r w:rsidRPr="003B37E1">
        <w:rPr>
          <w:i/>
          <w:iCs/>
          <w:sz w:val="28"/>
          <w:szCs w:val="28"/>
          <w:lang w:val="el-GR"/>
        </w:rPr>
        <w:t>Imuhaɣ</w:t>
      </w:r>
      <w:proofErr w:type="spellEnd"/>
      <w:r w:rsidRPr="003B37E1">
        <w:rPr>
          <w:sz w:val="28"/>
          <w:szCs w:val="28"/>
          <w:lang w:val="el-GR"/>
        </w:rPr>
        <w:t>).</w:t>
      </w:r>
    </w:p>
    <w:p w14:paraId="41D01383" w14:textId="77777777" w:rsidR="003B37E1" w:rsidRDefault="003B37E1" w:rsidP="003B37E1">
      <w:pPr>
        <w:tabs>
          <w:tab w:val="left" w:pos="3006"/>
        </w:tabs>
        <w:jc w:val="center"/>
        <w:rPr>
          <w:b/>
          <w:bCs/>
          <w:sz w:val="28"/>
          <w:szCs w:val="28"/>
          <w:highlight w:val="cyan"/>
          <w:lang w:val="el-C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32D183A" w14:textId="59523535" w:rsidR="003B37E1" w:rsidRPr="003B37E1" w:rsidRDefault="003B37E1" w:rsidP="003B37E1">
      <w:pPr>
        <w:tabs>
          <w:tab w:val="left" w:pos="3006"/>
        </w:tabs>
        <w:rPr>
          <w:b/>
          <w:bCs/>
          <w:sz w:val="28"/>
          <w:szCs w:val="28"/>
          <w:highlight w:val="cyan"/>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B37E1">
        <w:rPr>
          <w:b/>
          <w:bCs/>
          <w:sz w:val="28"/>
          <w:szCs w:val="28"/>
          <w:highlight w:val="cyan"/>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Διασπορά και Πληθυσμός</w:t>
      </w:r>
    </w:p>
    <w:p w14:paraId="1610133F" w14:textId="77777777" w:rsidR="003B37E1" w:rsidRPr="003B37E1" w:rsidRDefault="003B37E1" w:rsidP="003B37E1">
      <w:pPr>
        <w:tabs>
          <w:tab w:val="left" w:pos="3006"/>
        </w:tabs>
        <w:rPr>
          <w:sz w:val="28"/>
          <w:szCs w:val="28"/>
          <w:lang w:val="el-GR"/>
        </w:rPr>
      </w:pPr>
      <w:r w:rsidRPr="003B37E1">
        <w:rPr>
          <w:sz w:val="28"/>
          <w:szCs w:val="28"/>
          <w:lang w:val="el-GR"/>
        </w:rPr>
        <w:t xml:space="preserve">Ο πληθυσμός των Τουαρέγκ υπολογίζεται περίπου σε </w:t>
      </w:r>
      <w:r w:rsidRPr="003B37E1">
        <w:rPr>
          <w:b/>
          <w:bCs/>
          <w:sz w:val="28"/>
          <w:szCs w:val="28"/>
          <w:lang w:val="el-GR"/>
        </w:rPr>
        <w:t>1.200.000 άτομα</w:t>
      </w:r>
      <w:r w:rsidRPr="003B37E1">
        <w:rPr>
          <w:sz w:val="28"/>
          <w:szCs w:val="28"/>
          <w:lang w:val="el-GR"/>
        </w:rPr>
        <w:t>, διασκορπισμένα σε διάφορες χώρες της βόρειας και δυτικής Αφρικής. Οι μεγαλύτερες συγκεντρώσεις τους βρίσκονται στις εξής περιοχές, κατά σειρά πληθυσμού:</w:t>
      </w:r>
    </w:p>
    <w:p w14:paraId="01BF1EB3" w14:textId="77777777" w:rsidR="003B37E1" w:rsidRPr="003B37E1" w:rsidRDefault="003B37E1" w:rsidP="003B37E1">
      <w:pPr>
        <w:numPr>
          <w:ilvl w:val="0"/>
          <w:numId w:val="3"/>
        </w:numPr>
        <w:tabs>
          <w:tab w:val="left" w:pos="3006"/>
        </w:tabs>
        <w:rPr>
          <w:sz w:val="28"/>
          <w:szCs w:val="28"/>
          <w:lang w:val="el-GR"/>
        </w:rPr>
      </w:pPr>
      <w:r w:rsidRPr="003B37E1">
        <w:rPr>
          <w:sz w:val="28"/>
          <w:szCs w:val="28"/>
          <w:lang w:val="el-GR"/>
        </w:rPr>
        <w:t>Νίγηρας</w:t>
      </w:r>
    </w:p>
    <w:p w14:paraId="1C095F18" w14:textId="77777777" w:rsidR="003B37E1" w:rsidRPr="003B37E1" w:rsidRDefault="003B37E1" w:rsidP="003B37E1">
      <w:pPr>
        <w:numPr>
          <w:ilvl w:val="0"/>
          <w:numId w:val="3"/>
        </w:numPr>
        <w:tabs>
          <w:tab w:val="left" w:pos="3006"/>
        </w:tabs>
        <w:rPr>
          <w:sz w:val="28"/>
          <w:szCs w:val="28"/>
          <w:lang w:val="el-GR"/>
        </w:rPr>
      </w:pPr>
      <w:r w:rsidRPr="003B37E1">
        <w:rPr>
          <w:sz w:val="28"/>
          <w:szCs w:val="28"/>
          <w:lang w:val="el-GR"/>
        </w:rPr>
        <w:t>Μάλι</w:t>
      </w:r>
    </w:p>
    <w:p w14:paraId="2E91D9B0" w14:textId="77777777" w:rsidR="003B37E1" w:rsidRPr="003B37E1" w:rsidRDefault="003B37E1" w:rsidP="003B37E1">
      <w:pPr>
        <w:numPr>
          <w:ilvl w:val="0"/>
          <w:numId w:val="3"/>
        </w:numPr>
        <w:tabs>
          <w:tab w:val="left" w:pos="3006"/>
        </w:tabs>
        <w:rPr>
          <w:sz w:val="28"/>
          <w:szCs w:val="28"/>
          <w:lang w:val="el-GR"/>
        </w:rPr>
      </w:pPr>
      <w:r w:rsidRPr="003B37E1">
        <w:rPr>
          <w:sz w:val="28"/>
          <w:szCs w:val="28"/>
          <w:lang w:val="el-GR"/>
        </w:rPr>
        <w:t>Μπουρκίνα Φάσο</w:t>
      </w:r>
    </w:p>
    <w:p w14:paraId="2C5907BC" w14:textId="77777777" w:rsidR="003B37E1" w:rsidRPr="003B37E1" w:rsidRDefault="003B37E1" w:rsidP="003B37E1">
      <w:pPr>
        <w:numPr>
          <w:ilvl w:val="0"/>
          <w:numId w:val="3"/>
        </w:numPr>
        <w:tabs>
          <w:tab w:val="left" w:pos="3006"/>
        </w:tabs>
        <w:rPr>
          <w:sz w:val="28"/>
          <w:szCs w:val="28"/>
          <w:lang w:val="el-GR"/>
        </w:rPr>
      </w:pPr>
      <w:r w:rsidRPr="003B37E1">
        <w:rPr>
          <w:sz w:val="28"/>
          <w:szCs w:val="28"/>
          <w:lang w:val="el-GR"/>
        </w:rPr>
        <w:t>Αλγερία</w:t>
      </w:r>
    </w:p>
    <w:p w14:paraId="6E8A861E" w14:textId="77777777" w:rsidR="003B37E1" w:rsidRPr="003B37E1" w:rsidRDefault="003B37E1" w:rsidP="003B37E1">
      <w:pPr>
        <w:numPr>
          <w:ilvl w:val="0"/>
          <w:numId w:val="3"/>
        </w:numPr>
        <w:tabs>
          <w:tab w:val="left" w:pos="3006"/>
        </w:tabs>
        <w:rPr>
          <w:sz w:val="28"/>
          <w:szCs w:val="28"/>
          <w:lang w:val="el-GR"/>
        </w:rPr>
      </w:pPr>
      <w:r w:rsidRPr="003B37E1">
        <w:rPr>
          <w:sz w:val="28"/>
          <w:szCs w:val="28"/>
          <w:lang w:val="el-GR"/>
        </w:rPr>
        <w:t>Λιβύη</w:t>
      </w:r>
    </w:p>
    <w:p w14:paraId="3278F00C" w14:textId="32581015" w:rsidR="003B37E1" w:rsidRPr="003B37E1" w:rsidRDefault="003B37E1" w:rsidP="003B37E1">
      <w:pPr>
        <w:tabs>
          <w:tab w:val="left" w:pos="3006"/>
        </w:tabs>
        <w:rPr>
          <w:sz w:val="28"/>
          <w:szCs w:val="28"/>
          <w:lang w:val="el-GR"/>
        </w:rPr>
      </w:pPr>
      <w:r w:rsidRPr="003B37E1">
        <w:rPr>
          <w:b/>
          <w:bCs/>
          <w:sz w:val="28"/>
          <w:szCs w:val="28"/>
          <w:highlight w:val="cyan"/>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Πολιτισμός και Ταυτότητα</w:t>
      </w:r>
    </w:p>
    <w:p w14:paraId="13758A81" w14:textId="77777777" w:rsidR="003B37E1" w:rsidRPr="003B37E1" w:rsidRDefault="003B37E1" w:rsidP="003B37E1">
      <w:pPr>
        <w:tabs>
          <w:tab w:val="left" w:pos="3006"/>
        </w:tabs>
        <w:rPr>
          <w:sz w:val="28"/>
          <w:szCs w:val="28"/>
          <w:lang w:val="el-GR"/>
        </w:rPr>
      </w:pPr>
      <w:r w:rsidRPr="003B37E1">
        <w:rPr>
          <w:sz w:val="28"/>
          <w:szCs w:val="28"/>
          <w:lang w:val="el-GR"/>
        </w:rPr>
        <w:t>Οι Τουαρέγκ έχουν πλούσια πολιτιστική κληρονομιά, που αντικατοπτρίζεται στη γλώσσα τους, την τέχνη, την ένδυση και τον τρόπο ζωής τους. Ο παραδοσιακός τους νομαδικός βίος περιλαμβάνει την εκτροφή ζώων, το εμπόριο και τη μετακίνηση σε εκτεταμένες ερημικές περιοχές, προσαρμοζόμενοι στις σκληρές συνθήκες της Σαχάρας.</w:t>
      </w:r>
    </w:p>
    <w:p w14:paraId="1CB5CC56" w14:textId="53BAC021" w:rsidR="005B2CC6" w:rsidRPr="003B37E1" w:rsidRDefault="003B37E1" w:rsidP="005B2CC6">
      <w:pPr>
        <w:tabs>
          <w:tab w:val="left" w:pos="3006"/>
        </w:tabs>
        <w:rPr>
          <w:sz w:val="28"/>
          <w:szCs w:val="28"/>
          <w:lang w:val="el-GR"/>
        </w:rPr>
      </w:pPr>
      <w:r w:rsidRPr="003B37E1">
        <w:rPr>
          <w:sz w:val="28"/>
          <w:szCs w:val="28"/>
          <w:lang w:val="el-GR"/>
        </w:rPr>
        <w:t>Παρά τις προκλήσεις της σύγχρονης εποχής, οι Τουαρέγκ συνεχίζουν να διατηρούν τη μοναδική τους πολιτιστική ταυτότητα, παίζοντας έναν ζωτικό ρόλο στην ιστορία και την κουλτούρα της Αφρικής.</w:t>
      </w:r>
    </w:p>
    <w:p w14:paraId="056CBA97" w14:textId="66895996" w:rsidR="005B2CC6" w:rsidRPr="003B37E1" w:rsidRDefault="005B2CC6" w:rsidP="002E5862">
      <w:pPr>
        <w:tabs>
          <w:tab w:val="left" w:pos="3006"/>
        </w:tabs>
        <w:rPr>
          <w:b/>
          <w:bCs/>
          <w:sz w:val="28"/>
          <w:szCs w:val="28"/>
          <w:highlight w:val="cyan"/>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B37E1">
        <w:rPr>
          <w:b/>
          <w:bCs/>
          <w:sz w:val="28"/>
          <w:szCs w:val="28"/>
          <w:highlight w:val="cyan"/>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Παραδόσεις-Έθιμα</w:t>
      </w:r>
      <w:r w:rsidR="003B37E1" w:rsidRPr="003B37E1">
        <w:rPr>
          <w:b/>
          <w:bCs/>
          <w:sz w:val="28"/>
          <w:szCs w:val="28"/>
          <w:lang w:val="el-GR"/>
        </w:rPr>
        <w:t xml:space="preserve"> </w:t>
      </w:r>
    </w:p>
    <w:p w14:paraId="024825DE" w14:textId="3E3EB6E5" w:rsidR="005B2CC6" w:rsidRPr="003B37E1" w:rsidRDefault="005B2CC6" w:rsidP="005B2CC6">
      <w:pPr>
        <w:tabs>
          <w:tab w:val="left" w:pos="3006"/>
        </w:tabs>
        <w:rPr>
          <w:sz w:val="28"/>
          <w:szCs w:val="28"/>
          <w:lang w:val="el-GR"/>
        </w:rPr>
      </w:pPr>
      <w:r w:rsidRPr="003B37E1">
        <w:rPr>
          <w:sz w:val="28"/>
          <w:szCs w:val="28"/>
          <w:lang w:val="el-GR"/>
        </w:rPr>
        <w:t xml:space="preserve">Στους Τουαρέγκ ο κανόνας κάλυψης του προσώπου που επιβάλλει το Ισλάμ αντιστρέφεται, και έτσι οι άντρες είναι εκείνοι που καλύπτουν το πρόσωπό τους, αφήνοντας μόνο την περιοχή των ματιών τους ακάλυπτη, σε αντίθεση με τις γυναίκες που δεν το καλύπτουν. Αυτό εξυπηρετεί, όχι μόνο για λόγους τήρησης των παραδόσεων, αλλά και για την προφύλαξη τους στις μετακινήσεις τους, από τις αμμοθύελλες που θερίζουν τη Σαχάρα, αλλά είναι και μια «θερμομονωτική» λύση ενάντια στην αφόρητη ζέστη και τον καυτό ήλιο της ερήμου, όσο και αν αυτό ξενίζει τους Ευρωπαίους. Ονομάζονται και μπλε άνθρωποι, γιατί με τα χρόνια το δέρμα </w:t>
      </w:r>
      <w:r w:rsidRPr="003B37E1">
        <w:rPr>
          <w:sz w:val="28"/>
          <w:szCs w:val="28"/>
          <w:lang w:val="el-GR"/>
        </w:rPr>
        <w:lastRenderedPageBreak/>
        <w:t>τους αρχίζει να βάφεται όταν φορούν συχνά τα ενδύματα που είναι βαμμένα με το χαρακτηριστικό λουλακί χρώμα.</w:t>
      </w:r>
    </w:p>
    <w:p w14:paraId="24E15E7D" w14:textId="77777777" w:rsidR="005B2CC6" w:rsidRPr="003B37E1" w:rsidRDefault="005B2CC6" w:rsidP="002E5862">
      <w:pPr>
        <w:tabs>
          <w:tab w:val="left" w:pos="3006"/>
        </w:tabs>
        <w:rPr>
          <w:b/>
          <w:bCs/>
          <w:sz w:val="28"/>
          <w:szCs w:val="28"/>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B37E1">
        <w:rPr>
          <w:b/>
          <w:bCs/>
          <w:sz w:val="28"/>
          <w:szCs w:val="28"/>
          <w:highlight w:val="cyan"/>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Θρησκεία</w:t>
      </w:r>
    </w:p>
    <w:p w14:paraId="193E1188" w14:textId="06FB3C26" w:rsidR="005B2CC6" w:rsidRPr="003B37E1" w:rsidRDefault="005B2CC6" w:rsidP="005B2CC6">
      <w:pPr>
        <w:tabs>
          <w:tab w:val="left" w:pos="3006"/>
        </w:tabs>
        <w:rPr>
          <w:sz w:val="28"/>
          <w:szCs w:val="28"/>
          <w:lang w:val="el-GR"/>
        </w:rPr>
      </w:pPr>
      <w:r w:rsidRPr="003B37E1">
        <w:rPr>
          <w:sz w:val="28"/>
          <w:szCs w:val="28"/>
          <w:lang w:val="el-GR"/>
        </w:rPr>
        <w:t xml:space="preserve">Είναι μουσουλμάνοι σουνίτες (χαλαρής μορφής) στο θρήσκευμα, αλλά διατηρούν πολλά </w:t>
      </w:r>
      <w:proofErr w:type="spellStart"/>
      <w:r w:rsidRPr="003B37E1">
        <w:rPr>
          <w:sz w:val="28"/>
          <w:szCs w:val="28"/>
          <w:lang w:val="el-GR"/>
        </w:rPr>
        <w:t>προϊσλαμικά</w:t>
      </w:r>
      <w:proofErr w:type="spellEnd"/>
      <w:r w:rsidRPr="003B37E1">
        <w:rPr>
          <w:sz w:val="28"/>
          <w:szCs w:val="28"/>
          <w:lang w:val="el-GR"/>
        </w:rPr>
        <w:t xml:space="preserve"> ήθη και έθιμα όπως για παράδειγμα τα πολλά φυλαχτά που φορούν, κυρίως οι γυναίκες.</w:t>
      </w:r>
    </w:p>
    <w:p w14:paraId="7D3344E0" w14:textId="77777777" w:rsidR="005B2CC6" w:rsidRPr="003B37E1" w:rsidRDefault="005B2CC6" w:rsidP="002E5862">
      <w:pPr>
        <w:tabs>
          <w:tab w:val="left" w:pos="3006"/>
        </w:tabs>
        <w:rPr>
          <w:b/>
          <w:bCs/>
          <w:sz w:val="28"/>
          <w:szCs w:val="28"/>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B37E1">
        <w:rPr>
          <w:b/>
          <w:bCs/>
          <w:sz w:val="28"/>
          <w:szCs w:val="28"/>
          <w:highlight w:val="cyan"/>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Γλώσσα</w:t>
      </w:r>
    </w:p>
    <w:p w14:paraId="243950B0" w14:textId="095A0411" w:rsidR="005B2CC6" w:rsidRDefault="005B2CC6" w:rsidP="005B2CC6">
      <w:pPr>
        <w:tabs>
          <w:tab w:val="left" w:pos="3006"/>
        </w:tabs>
        <w:rPr>
          <w:sz w:val="28"/>
          <w:szCs w:val="28"/>
          <w:lang w:val="el-GR"/>
        </w:rPr>
      </w:pPr>
      <w:r w:rsidRPr="003B37E1">
        <w:rPr>
          <w:sz w:val="28"/>
          <w:szCs w:val="28"/>
          <w:lang w:val="el-GR"/>
        </w:rPr>
        <w:t xml:space="preserve">Η κύρια γλώσσα τους είναι η </w:t>
      </w:r>
      <w:proofErr w:type="spellStart"/>
      <w:r w:rsidRPr="003B37E1">
        <w:rPr>
          <w:sz w:val="28"/>
          <w:szCs w:val="28"/>
          <w:lang w:val="el-GR"/>
        </w:rPr>
        <w:t>Ταμασέκ</w:t>
      </w:r>
      <w:proofErr w:type="spellEnd"/>
      <w:r w:rsidRPr="003B37E1">
        <w:rPr>
          <w:sz w:val="28"/>
          <w:szCs w:val="28"/>
          <w:lang w:val="el-GR"/>
        </w:rPr>
        <w:t xml:space="preserve"> και η </w:t>
      </w:r>
      <w:proofErr w:type="spellStart"/>
      <w:r w:rsidRPr="003B37E1">
        <w:rPr>
          <w:sz w:val="28"/>
          <w:szCs w:val="28"/>
          <w:lang w:val="el-GR"/>
        </w:rPr>
        <w:t>βερβερική</w:t>
      </w:r>
      <w:proofErr w:type="spellEnd"/>
      <w:r w:rsidRPr="003B37E1">
        <w:rPr>
          <w:sz w:val="28"/>
          <w:szCs w:val="28"/>
          <w:lang w:val="el-GR"/>
        </w:rPr>
        <w:t xml:space="preserve"> αυτή γλώσσα στηρίζεται στη γραφή </w:t>
      </w:r>
      <w:proofErr w:type="spellStart"/>
      <w:r w:rsidRPr="003B37E1">
        <w:rPr>
          <w:sz w:val="28"/>
          <w:szCs w:val="28"/>
          <w:lang w:val="el-GR"/>
        </w:rPr>
        <w:t>Τιφινάγ</w:t>
      </w:r>
      <w:proofErr w:type="spellEnd"/>
      <w:r w:rsidRPr="003B37E1">
        <w:rPr>
          <w:sz w:val="28"/>
          <w:szCs w:val="28"/>
          <w:lang w:val="el-GR"/>
        </w:rPr>
        <w:t xml:space="preserve">, η οποία χρησιμοποιείται ευρέως και από τους υπόλοιπους </w:t>
      </w:r>
      <w:proofErr w:type="spellStart"/>
      <w:r w:rsidRPr="003B37E1">
        <w:rPr>
          <w:sz w:val="28"/>
          <w:szCs w:val="28"/>
          <w:lang w:val="el-GR"/>
        </w:rPr>
        <w:t>Βερβέρους</w:t>
      </w:r>
      <w:proofErr w:type="spellEnd"/>
      <w:r w:rsidRPr="003B37E1">
        <w:rPr>
          <w:sz w:val="28"/>
          <w:szCs w:val="28"/>
          <w:lang w:val="el-GR"/>
        </w:rPr>
        <w:t xml:space="preserve"> στην Αλγερία, στο Μαρόκο και στη Μαυριτανία. Γλωσσολογικά ανήκει στην </w:t>
      </w:r>
      <w:proofErr w:type="spellStart"/>
      <w:r w:rsidRPr="003B37E1">
        <w:rPr>
          <w:sz w:val="28"/>
          <w:szCs w:val="28"/>
          <w:lang w:val="el-GR"/>
        </w:rPr>
        <w:t>αφροασιατική</w:t>
      </w:r>
      <w:proofErr w:type="spellEnd"/>
      <w:r w:rsidRPr="003B37E1">
        <w:rPr>
          <w:sz w:val="28"/>
          <w:szCs w:val="28"/>
          <w:lang w:val="el-GR"/>
        </w:rPr>
        <w:t xml:space="preserve"> οικογένεια</w:t>
      </w:r>
      <w:r w:rsidR="003B37E1">
        <w:rPr>
          <w:sz w:val="28"/>
          <w:szCs w:val="28"/>
          <w:lang w:val="el-GR"/>
        </w:rPr>
        <w:t>,</w:t>
      </w:r>
      <w:r w:rsidRPr="003B37E1">
        <w:rPr>
          <w:sz w:val="28"/>
          <w:szCs w:val="28"/>
          <w:lang w:val="el-GR"/>
        </w:rPr>
        <w:t xml:space="preserve"> όπου ανήκουν και οι υπόλοιπες </w:t>
      </w:r>
      <w:proofErr w:type="spellStart"/>
      <w:r w:rsidRPr="003B37E1">
        <w:rPr>
          <w:sz w:val="28"/>
          <w:szCs w:val="28"/>
          <w:lang w:val="el-GR"/>
        </w:rPr>
        <w:t>βερβερικές</w:t>
      </w:r>
      <w:proofErr w:type="spellEnd"/>
      <w:r w:rsidRPr="003B37E1">
        <w:rPr>
          <w:sz w:val="28"/>
          <w:szCs w:val="28"/>
          <w:lang w:val="el-GR"/>
        </w:rPr>
        <w:t xml:space="preserve"> διάλεκτοι.</w:t>
      </w:r>
    </w:p>
    <w:p w14:paraId="1307A7E9" w14:textId="77777777" w:rsidR="003B37E1" w:rsidRPr="003B37E1" w:rsidRDefault="003B37E1" w:rsidP="005B2CC6">
      <w:pPr>
        <w:tabs>
          <w:tab w:val="left" w:pos="3006"/>
        </w:tabs>
        <w:rPr>
          <w:sz w:val="28"/>
          <w:szCs w:val="28"/>
          <w:lang w:val="el-GR"/>
        </w:rPr>
      </w:pPr>
    </w:p>
    <w:p w14:paraId="198E6F87" w14:textId="6478608E" w:rsidR="009D6A60" w:rsidRPr="003B37E1" w:rsidRDefault="009D6A60" w:rsidP="005B2CC6">
      <w:pPr>
        <w:tabs>
          <w:tab w:val="left" w:pos="3006"/>
        </w:tabs>
        <w:rPr>
          <w:sz w:val="28"/>
          <w:szCs w:val="28"/>
          <w:lang w:val="el-GR"/>
        </w:rPr>
      </w:pPr>
      <w:r w:rsidRPr="003B37E1">
        <w:rPr>
          <w:noProof/>
          <w:sz w:val="28"/>
          <w:szCs w:val="28"/>
          <w:lang w:val="el-GR" w:eastAsia="en-GB"/>
        </w:rPr>
        <w:drawing>
          <wp:inline distT="0" distB="0" distL="0" distR="0" wp14:anchorId="77549E8B" wp14:editId="38048AF9">
            <wp:extent cx="3378200" cy="210542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5508" cy="2122446"/>
                    </a:xfrm>
                    <a:prstGeom prst="rect">
                      <a:avLst/>
                    </a:prstGeom>
                    <a:noFill/>
                  </pic:spPr>
                </pic:pic>
              </a:graphicData>
            </a:graphic>
          </wp:inline>
        </w:drawing>
      </w:r>
    </w:p>
    <w:p w14:paraId="40A248B8" w14:textId="49E54E5D" w:rsidR="005B2CC6" w:rsidRPr="003B37E1" w:rsidRDefault="005B2CC6" w:rsidP="009614D5">
      <w:pPr>
        <w:tabs>
          <w:tab w:val="left" w:pos="3006"/>
        </w:tabs>
        <w:rPr>
          <w:sz w:val="28"/>
          <w:szCs w:val="28"/>
          <w:lang w:val="el-GR"/>
        </w:rPr>
      </w:pPr>
      <w:r w:rsidRPr="003B37E1">
        <w:rPr>
          <w:sz w:val="28"/>
          <w:szCs w:val="28"/>
          <w:lang w:val="el-GR"/>
        </w:rPr>
        <w:t xml:space="preserve">  </w:t>
      </w:r>
    </w:p>
    <w:p w14:paraId="40BCAB35" w14:textId="21543153" w:rsidR="00987A15" w:rsidRPr="000A0A9E" w:rsidRDefault="003B37E1" w:rsidP="009614D5">
      <w:pPr>
        <w:tabs>
          <w:tab w:val="left" w:pos="3006"/>
        </w:tabs>
        <w:rPr>
          <w:sz w:val="20"/>
          <w:szCs w:val="20"/>
          <w:lang w:val="el-GR"/>
        </w:rPr>
      </w:pPr>
      <w:r>
        <w:rPr>
          <w:sz w:val="20"/>
          <w:szCs w:val="20"/>
          <w:lang w:val="el-GR"/>
        </w:rPr>
        <w:tab/>
      </w:r>
      <w:r w:rsidR="009D6A60" w:rsidRPr="009D6A60">
        <w:rPr>
          <w:noProof/>
          <w:sz w:val="20"/>
          <w:szCs w:val="20"/>
          <w:lang w:val="en-GB" w:eastAsia="en-GB"/>
        </w:rPr>
        <w:drawing>
          <wp:inline distT="0" distB="0" distL="0" distR="0" wp14:anchorId="0AB20DC6" wp14:editId="2CC8D9EF">
            <wp:extent cx="3448050" cy="1928699"/>
            <wp:effectExtent l="0" t="0" r="0" b="0"/>
            <wp:docPr id="2" name="Picture 2" descr="Οι άγνωστες γυναίκες Τουαρέγκ: Είναι μουσουλμάνες αλλά κάνουν ελεύθερο σεξ  και παίρνουν διαζύγ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Οι άγνωστες γυναίκες Τουαρέγκ: Είναι μουσουλμάνες αλλά κάνουν ελεύθερο σεξ  και παίρνουν διαζύγι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1538" cy="1941837"/>
                    </a:xfrm>
                    <a:prstGeom prst="rect">
                      <a:avLst/>
                    </a:prstGeom>
                    <a:noFill/>
                    <a:ln>
                      <a:noFill/>
                    </a:ln>
                  </pic:spPr>
                </pic:pic>
              </a:graphicData>
            </a:graphic>
          </wp:inline>
        </w:drawing>
      </w:r>
    </w:p>
    <w:sectPr w:rsidR="00987A15" w:rsidRPr="000A0A9E" w:rsidSect="000A59D3">
      <w:pgSz w:w="12240" w:h="15840"/>
      <w:pgMar w:top="1440" w:right="1800" w:bottom="1440" w:left="1800"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56716"/>
    <w:multiLevelType w:val="hybridMultilevel"/>
    <w:tmpl w:val="E50ED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C90110"/>
    <w:multiLevelType w:val="multilevel"/>
    <w:tmpl w:val="D1C2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273573"/>
    <w:multiLevelType w:val="hybridMultilevel"/>
    <w:tmpl w:val="89C4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769152">
    <w:abstractNumId w:val="0"/>
  </w:num>
  <w:num w:numId="2" w16cid:durableId="283271820">
    <w:abstractNumId w:val="2"/>
  </w:num>
  <w:num w:numId="3" w16cid:durableId="1133139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E6"/>
    <w:rsid w:val="000A0A9E"/>
    <w:rsid w:val="000A59D3"/>
    <w:rsid w:val="002E5862"/>
    <w:rsid w:val="003771E6"/>
    <w:rsid w:val="003B37E1"/>
    <w:rsid w:val="00416F56"/>
    <w:rsid w:val="004D26DE"/>
    <w:rsid w:val="00514FE6"/>
    <w:rsid w:val="0051665B"/>
    <w:rsid w:val="005B2CC6"/>
    <w:rsid w:val="005D27F8"/>
    <w:rsid w:val="007E0D9C"/>
    <w:rsid w:val="009614D5"/>
    <w:rsid w:val="00987A15"/>
    <w:rsid w:val="009D6A60"/>
    <w:rsid w:val="00C11AD7"/>
    <w:rsid w:val="00E71A81"/>
    <w:rsid w:val="00E8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0C0D"/>
  <w15:chartTrackingRefBased/>
  <w15:docId w15:val="{762FFF66-9850-4EEB-99B4-E06C7A73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468">
      <w:bodyDiv w:val="1"/>
      <w:marLeft w:val="0"/>
      <w:marRight w:val="0"/>
      <w:marTop w:val="0"/>
      <w:marBottom w:val="0"/>
      <w:divBdr>
        <w:top w:val="none" w:sz="0" w:space="0" w:color="auto"/>
        <w:left w:val="none" w:sz="0" w:space="0" w:color="auto"/>
        <w:bottom w:val="none" w:sz="0" w:space="0" w:color="auto"/>
        <w:right w:val="none" w:sz="0" w:space="0" w:color="auto"/>
      </w:divBdr>
    </w:div>
    <w:div w:id="10577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0F07-EC4E-48B1-98B1-A67A848A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Άντρια Γεμέττα</cp:lastModifiedBy>
  <cp:revision>2</cp:revision>
  <dcterms:created xsi:type="dcterms:W3CDTF">2025-01-06T15:05:00Z</dcterms:created>
  <dcterms:modified xsi:type="dcterms:W3CDTF">2025-01-06T15:05:00Z</dcterms:modified>
</cp:coreProperties>
</file>